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A7" w:rsidRDefault="004F305C" w:rsidP="003D7518">
      <w:pPr>
        <w:tabs>
          <w:tab w:val="right" w:pos="8640"/>
        </w:tabs>
        <w:rPr>
          <w:rFonts w:ascii="Century Gothic" w:hAnsi="Century Gothic"/>
          <w:b/>
        </w:rPr>
      </w:pPr>
      <w:r w:rsidRPr="00A51E4D">
        <w:rPr>
          <w:rFonts w:ascii="Century Gothic" w:hAnsi="Century Gothic"/>
          <w:b/>
        </w:rPr>
        <w:t>Agenda for Science Adoption Committee</w:t>
      </w:r>
      <w:r w:rsidR="003D7518">
        <w:rPr>
          <w:rFonts w:ascii="Century Gothic" w:hAnsi="Century Gothic"/>
          <w:b/>
        </w:rPr>
        <w:tab/>
      </w:r>
    </w:p>
    <w:p w:rsidR="0061316C" w:rsidRDefault="0061316C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8/31/11</w:t>
      </w:r>
    </w:p>
    <w:p w:rsidR="00C97AA7" w:rsidRDefault="00C97AA7">
      <w:pPr>
        <w:rPr>
          <w:rFonts w:ascii="Century Gothic" w:hAnsi="Century Gothic"/>
          <w:b/>
        </w:rPr>
      </w:pPr>
    </w:p>
    <w:p w:rsidR="003D7518" w:rsidRPr="00406C70" w:rsidRDefault="003D7518" w:rsidP="00C97AA7">
      <w:pPr>
        <w:rPr>
          <w:rFonts w:ascii="Century Gothic" w:hAnsi="Century Gothic"/>
          <w:b/>
          <w:sz w:val="22"/>
          <w:szCs w:val="22"/>
        </w:rPr>
      </w:pPr>
      <w:r w:rsidRPr="00406C70">
        <w:rPr>
          <w:rFonts w:ascii="Century Gothic" w:hAnsi="Century Gothic"/>
          <w:b/>
          <w:sz w:val="22"/>
          <w:szCs w:val="22"/>
        </w:rPr>
        <w:t>1.</w:t>
      </w:r>
      <w:r w:rsidR="0061316C">
        <w:rPr>
          <w:rFonts w:ascii="Century Gothic" w:hAnsi="Century Gothic"/>
          <w:b/>
          <w:sz w:val="22"/>
          <w:szCs w:val="22"/>
        </w:rPr>
        <w:t>Membership introductions and M</w:t>
      </w:r>
      <w:r w:rsidR="00C97AA7" w:rsidRPr="00406C70">
        <w:rPr>
          <w:rFonts w:ascii="Century Gothic" w:hAnsi="Century Gothic"/>
          <w:b/>
          <w:sz w:val="22"/>
          <w:szCs w:val="22"/>
        </w:rPr>
        <w:t>eeting dates</w:t>
      </w:r>
    </w:p>
    <w:p w:rsidR="003D7518" w:rsidRPr="003D7518" w:rsidRDefault="003D7518" w:rsidP="003D7518">
      <w:pPr>
        <w:pStyle w:val="NormalWeb"/>
        <w:numPr>
          <w:ilvl w:val="0"/>
          <w:numId w:val="1"/>
        </w:numPr>
        <w:spacing w:before="2" w:after="2"/>
        <w:rPr>
          <w:sz w:val="22"/>
        </w:rPr>
      </w:pPr>
      <w:r w:rsidRPr="003D7518">
        <w:rPr>
          <w:rFonts w:ascii="Calibri" w:hAnsi="Calibri"/>
          <w:sz w:val="22"/>
          <w:szCs w:val="32"/>
        </w:rPr>
        <w:t xml:space="preserve">8/31 </w:t>
      </w:r>
    </w:p>
    <w:p w:rsidR="003D7518" w:rsidRPr="003D7518" w:rsidRDefault="003D7518" w:rsidP="003D7518">
      <w:pPr>
        <w:pStyle w:val="NormalWeb"/>
        <w:numPr>
          <w:ilvl w:val="0"/>
          <w:numId w:val="1"/>
        </w:numPr>
        <w:spacing w:before="2" w:after="2"/>
        <w:rPr>
          <w:sz w:val="22"/>
        </w:rPr>
      </w:pPr>
      <w:r w:rsidRPr="003D7518">
        <w:rPr>
          <w:rFonts w:ascii="Calibri" w:hAnsi="Calibri"/>
          <w:sz w:val="22"/>
          <w:szCs w:val="32"/>
        </w:rPr>
        <w:t>10/12 1:30-3:30 Location TBD</w:t>
      </w:r>
    </w:p>
    <w:p w:rsidR="003D7518" w:rsidRPr="003D7518" w:rsidRDefault="003D7518" w:rsidP="003D7518">
      <w:pPr>
        <w:pStyle w:val="NormalWeb"/>
        <w:numPr>
          <w:ilvl w:val="0"/>
          <w:numId w:val="1"/>
        </w:numPr>
        <w:spacing w:before="2" w:after="2"/>
        <w:rPr>
          <w:sz w:val="22"/>
        </w:rPr>
      </w:pPr>
      <w:r w:rsidRPr="003D7518">
        <w:rPr>
          <w:rFonts w:ascii="Calibri" w:hAnsi="Calibri"/>
          <w:sz w:val="22"/>
          <w:szCs w:val="32"/>
        </w:rPr>
        <w:t>12/14 1:30-3:30 TBD</w:t>
      </w:r>
    </w:p>
    <w:p w:rsidR="003D7518" w:rsidRPr="003D7518" w:rsidRDefault="003D7518" w:rsidP="003D7518">
      <w:pPr>
        <w:pStyle w:val="NormalWeb"/>
        <w:numPr>
          <w:ilvl w:val="0"/>
          <w:numId w:val="1"/>
        </w:numPr>
        <w:spacing w:before="2" w:after="2"/>
        <w:rPr>
          <w:sz w:val="22"/>
        </w:rPr>
      </w:pPr>
      <w:r w:rsidRPr="003D7518">
        <w:rPr>
          <w:rFonts w:ascii="Calibri" w:hAnsi="Calibri"/>
          <w:sz w:val="22"/>
          <w:szCs w:val="32"/>
        </w:rPr>
        <w:t>2/8 1:30-3:30 TBD</w:t>
      </w:r>
    </w:p>
    <w:p w:rsidR="003D7518" w:rsidRPr="003D7518" w:rsidRDefault="003D7518" w:rsidP="003D7518">
      <w:pPr>
        <w:pStyle w:val="NormalWeb"/>
        <w:numPr>
          <w:ilvl w:val="0"/>
          <w:numId w:val="1"/>
        </w:numPr>
        <w:spacing w:before="2" w:after="2"/>
        <w:rPr>
          <w:sz w:val="22"/>
        </w:rPr>
      </w:pPr>
      <w:r w:rsidRPr="003D7518">
        <w:rPr>
          <w:rFonts w:ascii="Calibri" w:hAnsi="Calibri"/>
          <w:sz w:val="22"/>
          <w:szCs w:val="32"/>
        </w:rPr>
        <w:t>3/14 1:30-3:30 TBD</w:t>
      </w:r>
    </w:p>
    <w:p w:rsidR="00406C70" w:rsidRPr="00406C70" w:rsidRDefault="00C97AA7" w:rsidP="00406C70">
      <w:pPr>
        <w:rPr>
          <w:rFonts w:ascii="Century Gothic" w:hAnsi="Century Gothic"/>
          <w:b/>
          <w:sz w:val="22"/>
          <w:szCs w:val="22"/>
        </w:rPr>
      </w:pPr>
      <w:r w:rsidRPr="00406C70">
        <w:rPr>
          <w:rFonts w:ascii="Century Gothic" w:hAnsi="Century Gothic"/>
          <w:b/>
          <w:sz w:val="22"/>
          <w:szCs w:val="22"/>
        </w:rPr>
        <w:br/>
      </w:r>
      <w:r w:rsidR="00703102">
        <w:rPr>
          <w:rFonts w:ascii="Century Gothic" w:hAnsi="Century Gothic"/>
          <w:b/>
          <w:sz w:val="22"/>
          <w:szCs w:val="22"/>
        </w:rPr>
        <w:t>2. Review P</w:t>
      </w:r>
      <w:r w:rsidR="00406C70" w:rsidRPr="00406C70">
        <w:rPr>
          <w:rFonts w:ascii="Century Gothic" w:hAnsi="Century Gothic"/>
          <w:b/>
          <w:sz w:val="22"/>
          <w:szCs w:val="22"/>
        </w:rPr>
        <w:t>urpose of committee:</w:t>
      </w:r>
    </w:p>
    <w:p w:rsidR="00406C70" w:rsidRDefault="00406C70" w:rsidP="00406C70">
      <w:pPr>
        <w:rPr>
          <w:rFonts w:ascii="Century Gothic" w:hAnsi="Century Gothic"/>
          <w:b/>
        </w:rPr>
      </w:pPr>
    </w:p>
    <w:p w:rsidR="00406C70" w:rsidRPr="00406C70" w:rsidRDefault="00406C70" w:rsidP="00406C70">
      <w:pPr>
        <w:rPr>
          <w:rFonts w:ascii="Century Gothic" w:hAnsi="Century Gothic"/>
        </w:rPr>
      </w:pPr>
      <w:r w:rsidRPr="00703102">
        <w:rPr>
          <w:rFonts w:ascii="Century Gothic" w:hAnsi="Century Gothic"/>
          <w:b/>
        </w:rPr>
        <w:t>The goal of the science committee will be:</w:t>
      </w:r>
      <w:r w:rsidRPr="00406C70">
        <w:rPr>
          <w:rFonts w:ascii="Century Gothic" w:hAnsi="Century Gothic"/>
        </w:rPr>
        <w:br/>
      </w:r>
      <w:r>
        <w:rPr>
          <w:rFonts w:ascii="Century Gothic" w:hAnsi="Century Gothic"/>
        </w:rPr>
        <w:t>to identify</w:t>
      </w:r>
      <w:r w:rsidR="0061316C">
        <w:rPr>
          <w:rFonts w:ascii="Century Gothic" w:hAnsi="Century Gothic"/>
        </w:rPr>
        <w:t xml:space="preserve"> existing resources, </w:t>
      </w:r>
      <w:r w:rsidRPr="00406C70">
        <w:rPr>
          <w:rFonts w:ascii="Century Gothic" w:hAnsi="Century Gothic"/>
        </w:rPr>
        <w:t>research based and PED approved teacher and student resources that align with the c</w:t>
      </w:r>
      <w:r>
        <w:rPr>
          <w:rFonts w:ascii="Century Gothic" w:hAnsi="Century Gothic"/>
        </w:rPr>
        <w:t xml:space="preserve">urrent New Mexico Standards, possibly future Common Core Standards and the I3 grant material for participating schools. </w:t>
      </w:r>
    </w:p>
    <w:p w:rsidR="00406C70" w:rsidRDefault="00406C70" w:rsidP="00406C70">
      <w:pPr>
        <w:rPr>
          <w:rFonts w:ascii="Century Gothic" w:hAnsi="Century Gothic"/>
          <w:b/>
        </w:rPr>
      </w:pPr>
    </w:p>
    <w:p w:rsidR="0061316C" w:rsidRDefault="00406C70" w:rsidP="00406C70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3</w:t>
      </w:r>
      <w:r w:rsidR="003D7518">
        <w:rPr>
          <w:rFonts w:ascii="Century Gothic" w:hAnsi="Century Gothic"/>
          <w:sz w:val="22"/>
          <w:szCs w:val="22"/>
        </w:rPr>
        <w:t>.</w:t>
      </w:r>
      <w:r w:rsidR="00703102">
        <w:rPr>
          <w:rFonts w:ascii="Century Gothic" w:hAnsi="Century Gothic"/>
          <w:sz w:val="22"/>
          <w:szCs w:val="22"/>
        </w:rPr>
        <w:t xml:space="preserve"> </w:t>
      </w:r>
      <w:r w:rsidR="00C97AA7" w:rsidRPr="00703102">
        <w:rPr>
          <w:rFonts w:ascii="Century Gothic" w:hAnsi="Century Gothic"/>
          <w:b/>
          <w:sz w:val="22"/>
          <w:szCs w:val="22"/>
        </w:rPr>
        <w:t>Time commitment and flextime agreement</w:t>
      </w:r>
      <w:r w:rsidR="003D7518" w:rsidRPr="00703102">
        <w:rPr>
          <w:rFonts w:ascii="Century Gothic" w:hAnsi="Century Gothic"/>
          <w:b/>
          <w:sz w:val="22"/>
          <w:szCs w:val="22"/>
        </w:rPr>
        <w:t xml:space="preserve">   </w:t>
      </w:r>
      <w:r w:rsidR="003D7518">
        <w:rPr>
          <w:rFonts w:ascii="Century Gothic" w:hAnsi="Century Gothic"/>
          <w:sz w:val="22"/>
          <w:szCs w:val="22"/>
        </w:rPr>
        <w:t xml:space="preserve">2 hours of after hours work for every meeting. Up to 10 hours with other </w:t>
      </w:r>
      <w:r w:rsidR="0061316C">
        <w:rPr>
          <w:rFonts w:ascii="Century Gothic" w:hAnsi="Century Gothic"/>
          <w:sz w:val="22"/>
          <w:szCs w:val="22"/>
        </w:rPr>
        <w:t xml:space="preserve">principal or coordinator </w:t>
      </w:r>
      <w:r w:rsidR="003D7518">
        <w:rPr>
          <w:rFonts w:ascii="Century Gothic" w:hAnsi="Century Gothic"/>
          <w:sz w:val="22"/>
          <w:szCs w:val="22"/>
        </w:rPr>
        <w:t>a</w:t>
      </w:r>
      <w:r w:rsidR="0061316C">
        <w:rPr>
          <w:rFonts w:ascii="Century Gothic" w:hAnsi="Century Gothic"/>
          <w:sz w:val="22"/>
          <w:szCs w:val="22"/>
        </w:rPr>
        <w:t>pproval if it exceeds the time and is agreed upon in advance.</w:t>
      </w:r>
    </w:p>
    <w:p w:rsidR="003D7518" w:rsidRDefault="003D7518" w:rsidP="00406C70">
      <w:pPr>
        <w:rPr>
          <w:rFonts w:ascii="Century Gothic" w:hAnsi="Century Gothic"/>
          <w:sz w:val="22"/>
          <w:szCs w:val="22"/>
        </w:rPr>
      </w:pPr>
    </w:p>
    <w:p w:rsidR="003D7518" w:rsidRPr="00406C70" w:rsidRDefault="00406C70" w:rsidP="00C97AA7">
      <w:pPr>
        <w:rPr>
          <w:rFonts w:ascii="Century Gothic" w:hAnsi="Century Gothic"/>
          <w:b/>
          <w:sz w:val="22"/>
          <w:szCs w:val="22"/>
        </w:rPr>
      </w:pPr>
      <w:r w:rsidRPr="00406C70">
        <w:rPr>
          <w:rFonts w:ascii="Century Gothic" w:hAnsi="Century Gothic"/>
          <w:b/>
          <w:sz w:val="22"/>
          <w:szCs w:val="22"/>
        </w:rPr>
        <w:t>4</w:t>
      </w:r>
      <w:r w:rsidR="003D7518" w:rsidRPr="00406C70">
        <w:rPr>
          <w:rFonts w:ascii="Century Gothic" w:hAnsi="Century Gothic"/>
          <w:b/>
          <w:sz w:val="22"/>
          <w:szCs w:val="22"/>
        </w:rPr>
        <w:t xml:space="preserve">. </w:t>
      </w:r>
      <w:r w:rsidR="00C97AA7" w:rsidRPr="00406C70">
        <w:rPr>
          <w:rFonts w:ascii="Century Gothic" w:hAnsi="Century Gothic"/>
          <w:b/>
          <w:sz w:val="22"/>
          <w:szCs w:val="22"/>
        </w:rPr>
        <w:t>Review timeline</w:t>
      </w:r>
      <w:r w:rsidR="003D7518" w:rsidRPr="00406C70">
        <w:rPr>
          <w:rFonts w:ascii="Century Gothic" w:hAnsi="Century Gothic"/>
          <w:b/>
          <w:sz w:val="22"/>
          <w:szCs w:val="22"/>
        </w:rPr>
        <w:t xml:space="preserve">  </w:t>
      </w:r>
    </w:p>
    <w:p w:rsidR="00406C70" w:rsidRDefault="0068168D" w:rsidP="00C97AA7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1. </w:t>
      </w:r>
      <w:r w:rsidR="0061316C">
        <w:rPr>
          <w:rFonts w:ascii="Century Gothic" w:hAnsi="Century Gothic"/>
          <w:sz w:val="22"/>
          <w:szCs w:val="22"/>
        </w:rPr>
        <w:t>Meet go over guidelines August</w:t>
      </w:r>
    </w:p>
    <w:p w:rsidR="00406C70" w:rsidRDefault="0068168D" w:rsidP="00C97AA7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2. </w:t>
      </w:r>
      <w:r w:rsidR="00703102">
        <w:rPr>
          <w:rFonts w:ascii="Century Gothic" w:hAnsi="Century Gothic"/>
          <w:sz w:val="22"/>
          <w:szCs w:val="22"/>
        </w:rPr>
        <w:t>R</w:t>
      </w:r>
      <w:r w:rsidR="00406C70">
        <w:rPr>
          <w:rFonts w:ascii="Century Gothic" w:hAnsi="Century Gothic"/>
          <w:sz w:val="22"/>
          <w:szCs w:val="22"/>
        </w:rPr>
        <w:t>eview cur</w:t>
      </w:r>
      <w:r w:rsidR="0061316C">
        <w:rPr>
          <w:rFonts w:ascii="Century Gothic" w:hAnsi="Century Gothic"/>
          <w:sz w:val="22"/>
          <w:szCs w:val="22"/>
        </w:rPr>
        <w:t>rent curriculum before 10/12</w:t>
      </w:r>
    </w:p>
    <w:p w:rsidR="0061316C" w:rsidRDefault="0068168D" w:rsidP="00C97AA7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3. </w:t>
      </w:r>
      <w:r w:rsidR="00703102">
        <w:rPr>
          <w:rFonts w:ascii="Century Gothic" w:hAnsi="Century Gothic"/>
          <w:sz w:val="22"/>
          <w:szCs w:val="22"/>
        </w:rPr>
        <w:t>C</w:t>
      </w:r>
      <w:r w:rsidR="00406C70">
        <w:rPr>
          <w:rFonts w:ascii="Century Gothic" w:hAnsi="Century Gothic"/>
          <w:sz w:val="22"/>
          <w:szCs w:val="22"/>
        </w:rPr>
        <w:t>reate needs survey</w:t>
      </w:r>
      <w:r w:rsidR="0061316C">
        <w:rPr>
          <w:rFonts w:ascii="Century Gothic" w:hAnsi="Century Gothic"/>
          <w:sz w:val="22"/>
          <w:szCs w:val="22"/>
        </w:rPr>
        <w:t xml:space="preserve">  (subcommittee Sept.</w:t>
      </w:r>
    </w:p>
    <w:p w:rsidR="0061316C" w:rsidRDefault="0068168D" w:rsidP="00C97AA7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4. </w:t>
      </w:r>
      <w:r w:rsidR="00703102">
        <w:rPr>
          <w:rFonts w:ascii="Century Gothic" w:hAnsi="Century Gothic"/>
          <w:sz w:val="22"/>
          <w:szCs w:val="22"/>
        </w:rPr>
        <w:t>D</w:t>
      </w:r>
      <w:r w:rsidR="00982243">
        <w:rPr>
          <w:rFonts w:ascii="Century Gothic" w:hAnsi="Century Gothic"/>
          <w:sz w:val="22"/>
          <w:szCs w:val="22"/>
        </w:rPr>
        <w:t>istribute, collect</w:t>
      </w:r>
      <w:r w:rsidR="0061316C">
        <w:rPr>
          <w:rFonts w:ascii="Century Gothic" w:hAnsi="Century Gothic"/>
          <w:sz w:val="22"/>
          <w:szCs w:val="22"/>
        </w:rPr>
        <w:t xml:space="preserve"> and submit to CC</w:t>
      </w:r>
      <w:r w:rsidR="00982243">
        <w:rPr>
          <w:rFonts w:ascii="Century Gothic" w:hAnsi="Century Gothic"/>
          <w:sz w:val="22"/>
          <w:szCs w:val="22"/>
        </w:rPr>
        <w:t>,</w:t>
      </w:r>
      <w:r w:rsidR="0061316C">
        <w:rPr>
          <w:rFonts w:ascii="Century Gothic" w:hAnsi="Century Gothic"/>
          <w:sz w:val="22"/>
          <w:szCs w:val="22"/>
        </w:rPr>
        <w:t xml:space="preserve"> Megan by first week October</w:t>
      </w:r>
    </w:p>
    <w:p w:rsidR="0061316C" w:rsidRDefault="0068168D" w:rsidP="00C97AA7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5. </w:t>
      </w:r>
      <w:r w:rsidR="00703102">
        <w:rPr>
          <w:rFonts w:ascii="Century Gothic" w:hAnsi="Century Gothic"/>
          <w:sz w:val="22"/>
          <w:szCs w:val="22"/>
        </w:rPr>
        <w:t>R</w:t>
      </w:r>
      <w:r w:rsidR="003D7518">
        <w:rPr>
          <w:rFonts w:ascii="Century Gothic" w:hAnsi="Century Gothic"/>
          <w:sz w:val="22"/>
          <w:szCs w:val="22"/>
        </w:rPr>
        <w:t>e</w:t>
      </w:r>
      <w:r w:rsidR="00406C70">
        <w:rPr>
          <w:rFonts w:ascii="Century Gothic" w:hAnsi="Century Gothic"/>
          <w:sz w:val="22"/>
          <w:szCs w:val="22"/>
        </w:rPr>
        <w:t>view, analyze and share findings</w:t>
      </w:r>
      <w:r w:rsidR="0061316C">
        <w:rPr>
          <w:rFonts w:ascii="Century Gothic" w:hAnsi="Century Gothic"/>
          <w:sz w:val="22"/>
          <w:szCs w:val="22"/>
        </w:rPr>
        <w:t xml:space="preserve"> 10/12</w:t>
      </w:r>
    </w:p>
    <w:p w:rsidR="0061316C" w:rsidRDefault="0068168D" w:rsidP="0061316C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6. </w:t>
      </w:r>
      <w:r w:rsidR="00703102">
        <w:rPr>
          <w:rFonts w:ascii="Century Gothic" w:hAnsi="Century Gothic"/>
          <w:sz w:val="22"/>
          <w:szCs w:val="22"/>
        </w:rPr>
        <w:t>C</w:t>
      </w:r>
      <w:r w:rsidR="00406C70">
        <w:rPr>
          <w:rFonts w:ascii="Century Gothic" w:hAnsi="Century Gothic"/>
          <w:sz w:val="22"/>
          <w:szCs w:val="22"/>
        </w:rPr>
        <w:t>reate rubric for desired materials, considering 21</w:t>
      </w:r>
      <w:r w:rsidR="00406C70" w:rsidRPr="00406C70">
        <w:rPr>
          <w:rFonts w:ascii="Century Gothic" w:hAnsi="Century Gothic"/>
          <w:sz w:val="22"/>
          <w:szCs w:val="22"/>
          <w:vertAlign w:val="superscript"/>
        </w:rPr>
        <w:t>st</w:t>
      </w:r>
      <w:r w:rsidR="00982243">
        <w:rPr>
          <w:rFonts w:ascii="Century Gothic" w:hAnsi="Century Gothic"/>
          <w:sz w:val="22"/>
          <w:szCs w:val="22"/>
        </w:rPr>
        <w:t xml:space="preserve"> C</w:t>
      </w:r>
      <w:r w:rsidR="00406C70">
        <w:rPr>
          <w:rFonts w:ascii="Century Gothic" w:hAnsi="Century Gothic"/>
          <w:sz w:val="22"/>
          <w:szCs w:val="22"/>
        </w:rPr>
        <w:t>entury needs and I3 schools</w:t>
      </w:r>
      <w:r w:rsidR="0061316C">
        <w:rPr>
          <w:rFonts w:ascii="Century Gothic" w:hAnsi="Century Gothic"/>
          <w:sz w:val="22"/>
          <w:szCs w:val="22"/>
        </w:rPr>
        <w:t xml:space="preserve">  10/12</w:t>
      </w:r>
    </w:p>
    <w:p w:rsidR="0061316C" w:rsidRDefault="0068168D" w:rsidP="0061316C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7. </w:t>
      </w:r>
      <w:r w:rsidR="00703102">
        <w:rPr>
          <w:rFonts w:ascii="Century Gothic" w:hAnsi="Century Gothic"/>
          <w:sz w:val="22"/>
          <w:szCs w:val="22"/>
        </w:rPr>
        <w:t>S</w:t>
      </w:r>
      <w:r w:rsidR="0061316C">
        <w:rPr>
          <w:rFonts w:ascii="Century Gothic" w:hAnsi="Century Gothic"/>
          <w:sz w:val="22"/>
          <w:szCs w:val="22"/>
        </w:rPr>
        <w:t>e</w:t>
      </w:r>
      <w:r w:rsidR="00982243">
        <w:rPr>
          <w:rFonts w:ascii="Century Gothic" w:hAnsi="Century Gothic"/>
          <w:sz w:val="22"/>
          <w:szCs w:val="22"/>
        </w:rPr>
        <w:t>lect certain materials to pilot</w:t>
      </w:r>
      <w:r w:rsidR="0061316C">
        <w:rPr>
          <w:rFonts w:ascii="Century Gothic" w:hAnsi="Century Gothic"/>
          <w:sz w:val="22"/>
          <w:szCs w:val="22"/>
        </w:rPr>
        <w:t xml:space="preserve"> before  12/14</w:t>
      </w:r>
    </w:p>
    <w:p w:rsidR="00406C70" w:rsidRDefault="0068168D" w:rsidP="00C97AA7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8. </w:t>
      </w:r>
      <w:r w:rsidR="00406C70">
        <w:rPr>
          <w:rFonts w:ascii="Century Gothic" w:hAnsi="Century Gothic"/>
          <w:sz w:val="22"/>
          <w:szCs w:val="22"/>
        </w:rPr>
        <w:t xml:space="preserve">Review and study adopted curriculum, supplemental and core, </w:t>
      </w:r>
      <w:r w:rsidR="0061316C">
        <w:rPr>
          <w:rFonts w:ascii="Century Gothic" w:hAnsi="Century Gothic"/>
          <w:sz w:val="22"/>
          <w:szCs w:val="22"/>
        </w:rPr>
        <w:t>12/14, 2/8</w:t>
      </w:r>
    </w:p>
    <w:p w:rsidR="003D7518" w:rsidRDefault="0068168D" w:rsidP="00C97AA7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9. </w:t>
      </w:r>
      <w:r w:rsidR="00703102">
        <w:rPr>
          <w:rFonts w:ascii="Century Gothic" w:hAnsi="Century Gothic"/>
          <w:sz w:val="22"/>
          <w:szCs w:val="22"/>
        </w:rPr>
        <w:t>T</w:t>
      </w:r>
      <w:r w:rsidR="0061316C">
        <w:rPr>
          <w:rFonts w:ascii="Century Gothic" w:hAnsi="Century Gothic"/>
          <w:sz w:val="22"/>
          <w:szCs w:val="22"/>
        </w:rPr>
        <w:t xml:space="preserve">hose piloting will debrief on findings, </w:t>
      </w:r>
      <w:r w:rsidR="003D7518">
        <w:rPr>
          <w:rFonts w:ascii="Century Gothic" w:hAnsi="Century Gothic"/>
          <w:sz w:val="22"/>
          <w:szCs w:val="22"/>
        </w:rPr>
        <w:t>we will decide at last meeting on materials for purchase</w:t>
      </w:r>
      <w:r w:rsidR="0061316C">
        <w:rPr>
          <w:rFonts w:ascii="Century Gothic" w:hAnsi="Century Gothic"/>
          <w:sz w:val="22"/>
          <w:szCs w:val="22"/>
        </w:rPr>
        <w:t xml:space="preserve"> 3/14</w:t>
      </w:r>
      <w:r w:rsidR="00C97AA7" w:rsidRPr="00C97AA7">
        <w:rPr>
          <w:rFonts w:ascii="Century Gothic" w:hAnsi="Century Gothic"/>
          <w:sz w:val="22"/>
          <w:szCs w:val="22"/>
        </w:rPr>
        <w:br/>
      </w:r>
    </w:p>
    <w:p w:rsidR="0018226F" w:rsidRPr="00A51E4D" w:rsidRDefault="0018226F">
      <w:pPr>
        <w:rPr>
          <w:rFonts w:ascii="Century Gothic" w:hAnsi="Century Gothic"/>
          <w:b/>
        </w:rPr>
      </w:pPr>
    </w:p>
    <w:p w:rsidR="0018226F" w:rsidRPr="00A51E4D" w:rsidRDefault="0018226F">
      <w:pPr>
        <w:rPr>
          <w:rFonts w:ascii="Century Gothic" w:hAnsi="Century Gothic"/>
          <w:b/>
        </w:rPr>
      </w:pPr>
      <w:r w:rsidRPr="00A51E4D">
        <w:rPr>
          <w:rFonts w:ascii="Century Gothic" w:hAnsi="Century Gothic"/>
          <w:b/>
        </w:rPr>
        <w:t>Link to information:</w:t>
      </w:r>
    </w:p>
    <w:p w:rsidR="00C97AA7" w:rsidRDefault="000A0ECC">
      <w:hyperlink r:id="rId5" w:history="1">
        <w:r w:rsidR="0018226F" w:rsidRPr="00A51E4D">
          <w:rPr>
            <w:rStyle w:val="Hyperlink"/>
            <w:rFonts w:ascii="Century Gothic" w:hAnsi="Century Gothic"/>
            <w:b/>
          </w:rPr>
          <w:t>http://www.ped.state.nm.us/instructionalmaterial/index.html</w:t>
        </w:r>
      </w:hyperlink>
    </w:p>
    <w:p w:rsidR="00EB1697" w:rsidRDefault="00EB1697" w:rsidP="00EB1697">
      <w:pPr>
        <w:rPr>
          <w:rFonts w:ascii="Century Gothic" w:hAnsi="Century Gothic"/>
          <w:b/>
        </w:rPr>
      </w:pPr>
    </w:p>
    <w:p w:rsidR="00EB1697" w:rsidRPr="00A51E4D" w:rsidRDefault="00EB1697" w:rsidP="00EB1697">
      <w:pPr>
        <w:rPr>
          <w:rFonts w:ascii="Century Gothic" w:hAnsi="Century Gothic"/>
          <w:b/>
        </w:rPr>
      </w:pPr>
      <w:r w:rsidRPr="00A51E4D">
        <w:rPr>
          <w:rFonts w:ascii="Century Gothic" w:hAnsi="Century Gothic"/>
          <w:b/>
        </w:rPr>
        <w:t>http://www.ped.state.nm.us/InstructionalMaterial/regulations.html</w:t>
      </w:r>
    </w:p>
    <w:p w:rsidR="00C97AA7" w:rsidRDefault="00C97AA7"/>
    <w:p w:rsidR="00703102" w:rsidRDefault="00703102">
      <w:pPr>
        <w:rPr>
          <w:rFonts w:ascii="Century Gothic" w:hAnsi="Century Gothic"/>
          <w:b/>
        </w:rPr>
      </w:pPr>
      <w:hyperlink r:id="rId6" w:history="1">
        <w:r w:rsidRPr="00C73945">
          <w:rPr>
            <w:rStyle w:val="Hyperlink"/>
            <w:rFonts w:ascii="Century Gothic" w:hAnsi="Century Gothic"/>
            <w:b/>
          </w:rPr>
          <w:t>https://lapsscienceadoption.wikispaces.com/</w:t>
        </w:r>
      </w:hyperlink>
    </w:p>
    <w:p w:rsidR="00B60E5A" w:rsidRDefault="00B60E5A">
      <w:pPr>
        <w:rPr>
          <w:rFonts w:ascii="Century Gothic" w:hAnsi="Century Gothic"/>
          <w:b/>
        </w:rPr>
      </w:pPr>
    </w:p>
    <w:p w:rsidR="00B60E5A" w:rsidRDefault="00B60E5A">
      <w:pPr>
        <w:rPr>
          <w:rFonts w:ascii="Century Gothic" w:hAnsi="Century Gothic"/>
          <w:b/>
        </w:rPr>
      </w:pPr>
    </w:p>
    <w:p w:rsidR="00B60E5A" w:rsidRDefault="00B60E5A">
      <w:pPr>
        <w:rPr>
          <w:rFonts w:ascii="Century Gothic" w:hAnsi="Century Gothic"/>
          <w:b/>
        </w:rPr>
      </w:pPr>
    </w:p>
    <w:p w:rsidR="00B60E5A" w:rsidRPr="00982243" w:rsidRDefault="00B60E5A">
      <w:pPr>
        <w:rPr>
          <w:rFonts w:ascii="Century Gothic" w:hAnsi="Century Gothic"/>
          <w:b/>
          <w:color w:val="BFBFBF" w:themeColor="background1" w:themeShade="BF"/>
        </w:rPr>
      </w:pPr>
    </w:p>
    <w:p w:rsidR="00B60E5A" w:rsidRPr="00982243" w:rsidRDefault="00B60E5A">
      <w:pPr>
        <w:rPr>
          <w:rFonts w:ascii="Century Gothic" w:hAnsi="Century Gothic"/>
          <w:b/>
          <w:color w:val="BFBFBF" w:themeColor="background1" w:themeShade="BF"/>
        </w:rPr>
      </w:pPr>
    </w:p>
    <w:p w:rsidR="0018226F" w:rsidRPr="00A51E4D" w:rsidRDefault="0018226F">
      <w:pPr>
        <w:rPr>
          <w:rFonts w:ascii="Century Gothic" w:hAnsi="Century Gothic"/>
          <w:b/>
        </w:rPr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E47D5A" w:rsidTr="00982243">
        <w:tc>
          <w:tcPr>
            <w:tcW w:w="2214" w:type="dxa"/>
            <w:shd w:val="clear" w:color="auto" w:fill="D9D9D9" w:themeFill="background1" w:themeFillShade="D9"/>
          </w:tcPr>
          <w:p w:rsidR="00E47D5A" w:rsidRPr="00982243" w:rsidRDefault="00E47D5A">
            <w:pPr>
              <w:rPr>
                <w:b/>
              </w:rPr>
            </w:pPr>
            <w:r w:rsidRPr="00982243">
              <w:rPr>
                <w:b/>
              </w:rPr>
              <w:t>Action</w:t>
            </w:r>
          </w:p>
        </w:tc>
        <w:tc>
          <w:tcPr>
            <w:tcW w:w="2214" w:type="dxa"/>
            <w:shd w:val="clear" w:color="auto" w:fill="D9D9D9" w:themeFill="background1" w:themeFillShade="D9"/>
          </w:tcPr>
          <w:p w:rsidR="00E47D5A" w:rsidRPr="00982243" w:rsidRDefault="00B60E5A">
            <w:pPr>
              <w:rPr>
                <w:b/>
              </w:rPr>
            </w:pPr>
            <w:r w:rsidRPr="00982243">
              <w:rPr>
                <w:b/>
              </w:rPr>
              <w:t>Delegated to:</w:t>
            </w:r>
          </w:p>
        </w:tc>
        <w:tc>
          <w:tcPr>
            <w:tcW w:w="2214" w:type="dxa"/>
            <w:shd w:val="clear" w:color="auto" w:fill="D9D9D9" w:themeFill="background1" w:themeFillShade="D9"/>
          </w:tcPr>
          <w:p w:rsidR="00E47D5A" w:rsidRPr="00982243" w:rsidRDefault="00B60E5A">
            <w:pPr>
              <w:rPr>
                <w:b/>
              </w:rPr>
            </w:pPr>
            <w:r w:rsidRPr="00982243">
              <w:rPr>
                <w:b/>
              </w:rPr>
              <w:t>Completed by:</w:t>
            </w:r>
          </w:p>
        </w:tc>
        <w:tc>
          <w:tcPr>
            <w:tcW w:w="2214" w:type="dxa"/>
            <w:shd w:val="clear" w:color="auto" w:fill="D9D9D9" w:themeFill="background1" w:themeFillShade="D9"/>
          </w:tcPr>
          <w:p w:rsidR="00E47D5A" w:rsidRPr="00982243" w:rsidRDefault="00B60E5A">
            <w:pPr>
              <w:rPr>
                <w:b/>
              </w:rPr>
            </w:pPr>
            <w:r w:rsidRPr="00982243">
              <w:rPr>
                <w:b/>
              </w:rPr>
              <w:t>Resources needed:</w:t>
            </w:r>
          </w:p>
        </w:tc>
      </w:tr>
      <w:tr w:rsidR="00E47D5A">
        <w:tc>
          <w:tcPr>
            <w:tcW w:w="2214" w:type="dxa"/>
          </w:tcPr>
          <w:p w:rsidR="00E47D5A" w:rsidRPr="00982243" w:rsidRDefault="00B60E5A" w:rsidP="00982243">
            <w:pPr>
              <w:spacing w:line="360" w:lineRule="auto"/>
              <w:rPr>
                <w:b/>
              </w:rPr>
            </w:pPr>
            <w:r w:rsidRPr="00982243">
              <w:rPr>
                <w:b/>
              </w:rPr>
              <w:t>Create needs survey</w:t>
            </w:r>
          </w:p>
        </w:tc>
        <w:tc>
          <w:tcPr>
            <w:tcW w:w="2214" w:type="dxa"/>
          </w:tcPr>
          <w:p w:rsidR="00E47D5A" w:rsidRDefault="00E615BA" w:rsidP="00982243">
            <w:pPr>
              <w:spacing w:line="360" w:lineRule="auto"/>
            </w:pPr>
            <w:r>
              <w:t>Megan</w:t>
            </w:r>
            <w:r w:rsidR="00982243">
              <w:t xml:space="preserve"> and…</w:t>
            </w:r>
          </w:p>
        </w:tc>
        <w:tc>
          <w:tcPr>
            <w:tcW w:w="2214" w:type="dxa"/>
          </w:tcPr>
          <w:p w:rsidR="00E47D5A" w:rsidRDefault="00E615BA" w:rsidP="00982243">
            <w:pPr>
              <w:spacing w:line="360" w:lineRule="auto"/>
            </w:pPr>
            <w:r>
              <w:t>9/12</w:t>
            </w: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</w:tr>
      <w:tr w:rsidR="00E47D5A">
        <w:tc>
          <w:tcPr>
            <w:tcW w:w="2214" w:type="dxa"/>
          </w:tcPr>
          <w:p w:rsidR="00E47D5A" w:rsidRPr="00982243" w:rsidRDefault="00982243" w:rsidP="00982243">
            <w:pPr>
              <w:rPr>
                <w:b/>
              </w:rPr>
            </w:pPr>
            <w:r>
              <w:rPr>
                <w:b/>
              </w:rPr>
              <w:t xml:space="preserve">Review current </w:t>
            </w:r>
            <w:r w:rsidR="00B60E5A" w:rsidRPr="00982243">
              <w:rPr>
                <w:b/>
              </w:rPr>
              <w:t>curriculum</w:t>
            </w: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</w:tr>
      <w:tr w:rsidR="00E47D5A">
        <w:tc>
          <w:tcPr>
            <w:tcW w:w="2214" w:type="dxa"/>
          </w:tcPr>
          <w:p w:rsidR="00E47D5A" w:rsidRPr="00982243" w:rsidRDefault="00B60E5A" w:rsidP="00982243">
            <w:pPr>
              <w:spacing w:line="360" w:lineRule="auto"/>
              <w:rPr>
                <w:b/>
              </w:rPr>
            </w:pPr>
            <w:r w:rsidRPr="00982243">
              <w:rPr>
                <w:b/>
              </w:rPr>
              <w:t>K-4, 5-6 Alignment to I3</w:t>
            </w: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</w:tr>
      <w:tr w:rsidR="00E47D5A">
        <w:tc>
          <w:tcPr>
            <w:tcW w:w="2214" w:type="dxa"/>
          </w:tcPr>
          <w:p w:rsidR="00E47D5A" w:rsidRPr="00982243" w:rsidRDefault="00B60E5A" w:rsidP="00982243">
            <w:pPr>
              <w:spacing w:line="360" w:lineRule="auto"/>
              <w:rPr>
                <w:b/>
              </w:rPr>
            </w:pPr>
            <w:r w:rsidRPr="00982243">
              <w:rPr>
                <w:b/>
              </w:rPr>
              <w:t>7-8</w:t>
            </w: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</w:tr>
      <w:tr w:rsidR="00E47D5A">
        <w:tc>
          <w:tcPr>
            <w:tcW w:w="2214" w:type="dxa"/>
          </w:tcPr>
          <w:p w:rsidR="00E47D5A" w:rsidRPr="00982243" w:rsidRDefault="00B60E5A" w:rsidP="00982243">
            <w:pPr>
              <w:spacing w:line="360" w:lineRule="auto"/>
              <w:rPr>
                <w:b/>
              </w:rPr>
            </w:pPr>
            <w:r w:rsidRPr="00982243">
              <w:rPr>
                <w:b/>
              </w:rPr>
              <w:t>Physics</w:t>
            </w: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</w:tr>
      <w:tr w:rsidR="00E47D5A">
        <w:tc>
          <w:tcPr>
            <w:tcW w:w="2214" w:type="dxa"/>
          </w:tcPr>
          <w:p w:rsidR="00E47D5A" w:rsidRPr="00982243" w:rsidRDefault="00B60E5A" w:rsidP="00982243">
            <w:pPr>
              <w:spacing w:line="360" w:lineRule="auto"/>
              <w:rPr>
                <w:b/>
              </w:rPr>
            </w:pPr>
            <w:r w:rsidRPr="00982243">
              <w:rPr>
                <w:b/>
              </w:rPr>
              <w:t>Biology</w:t>
            </w: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</w:tr>
      <w:tr w:rsidR="00E47D5A">
        <w:tc>
          <w:tcPr>
            <w:tcW w:w="2214" w:type="dxa"/>
          </w:tcPr>
          <w:p w:rsidR="00E47D5A" w:rsidRPr="00982243" w:rsidRDefault="00B60E5A" w:rsidP="00982243">
            <w:pPr>
              <w:spacing w:line="360" w:lineRule="auto"/>
              <w:rPr>
                <w:b/>
              </w:rPr>
            </w:pPr>
            <w:r w:rsidRPr="00982243">
              <w:rPr>
                <w:b/>
              </w:rPr>
              <w:t>Chemistry</w:t>
            </w: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47D5A" w:rsidRDefault="00E47D5A" w:rsidP="00982243">
            <w:pPr>
              <w:spacing w:line="360" w:lineRule="auto"/>
            </w:pPr>
          </w:p>
        </w:tc>
      </w:tr>
      <w:tr w:rsidR="00B60E5A">
        <w:tc>
          <w:tcPr>
            <w:tcW w:w="2214" w:type="dxa"/>
          </w:tcPr>
          <w:p w:rsidR="00B60E5A" w:rsidRPr="00982243" w:rsidRDefault="00B60E5A" w:rsidP="00982243">
            <w:pPr>
              <w:spacing w:line="360" w:lineRule="auto"/>
              <w:rPr>
                <w:b/>
              </w:rPr>
            </w:pPr>
            <w:r w:rsidRPr="00982243">
              <w:rPr>
                <w:b/>
              </w:rPr>
              <w:t>Other HS AP?</w:t>
            </w:r>
          </w:p>
        </w:tc>
        <w:tc>
          <w:tcPr>
            <w:tcW w:w="2214" w:type="dxa"/>
          </w:tcPr>
          <w:p w:rsidR="00B60E5A" w:rsidRDefault="00B60E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B60E5A" w:rsidRDefault="00B60E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B60E5A" w:rsidRDefault="00B60E5A" w:rsidP="00982243">
            <w:pPr>
              <w:spacing w:line="360" w:lineRule="auto"/>
            </w:pPr>
          </w:p>
        </w:tc>
      </w:tr>
      <w:tr w:rsidR="00B60E5A">
        <w:tc>
          <w:tcPr>
            <w:tcW w:w="2214" w:type="dxa"/>
          </w:tcPr>
          <w:p w:rsidR="00B60E5A" w:rsidRPr="00982243" w:rsidRDefault="00B60E5A" w:rsidP="00982243">
            <w:pPr>
              <w:spacing w:line="360" w:lineRule="auto"/>
              <w:rPr>
                <w:b/>
              </w:rPr>
            </w:pPr>
            <w:r w:rsidRPr="00982243">
              <w:rPr>
                <w:b/>
              </w:rPr>
              <w:t>Review Adopted materials</w:t>
            </w:r>
          </w:p>
        </w:tc>
        <w:tc>
          <w:tcPr>
            <w:tcW w:w="2214" w:type="dxa"/>
          </w:tcPr>
          <w:p w:rsidR="00B60E5A" w:rsidRDefault="00B60E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B60E5A" w:rsidRDefault="00B60E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B60E5A" w:rsidRDefault="00B60E5A" w:rsidP="00982243">
            <w:pPr>
              <w:spacing w:line="360" w:lineRule="auto"/>
            </w:pPr>
          </w:p>
        </w:tc>
      </w:tr>
      <w:tr w:rsidR="00B60E5A">
        <w:tc>
          <w:tcPr>
            <w:tcW w:w="2214" w:type="dxa"/>
          </w:tcPr>
          <w:p w:rsidR="00B60E5A" w:rsidRPr="00982243" w:rsidRDefault="00B60E5A" w:rsidP="00982243">
            <w:pPr>
              <w:rPr>
                <w:b/>
              </w:rPr>
            </w:pPr>
            <w:r w:rsidRPr="00982243">
              <w:rPr>
                <w:b/>
              </w:rPr>
              <w:t xml:space="preserve">Review Supplemental </w:t>
            </w:r>
          </w:p>
        </w:tc>
        <w:tc>
          <w:tcPr>
            <w:tcW w:w="2214" w:type="dxa"/>
          </w:tcPr>
          <w:p w:rsidR="00B60E5A" w:rsidRDefault="00B60E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B60E5A" w:rsidRDefault="00B60E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B60E5A" w:rsidRDefault="00B60E5A" w:rsidP="00982243">
            <w:pPr>
              <w:spacing w:line="360" w:lineRule="auto"/>
            </w:pPr>
          </w:p>
        </w:tc>
      </w:tr>
      <w:tr w:rsidR="00B60E5A">
        <w:tc>
          <w:tcPr>
            <w:tcW w:w="2214" w:type="dxa"/>
          </w:tcPr>
          <w:p w:rsidR="00B60E5A" w:rsidRPr="00982243" w:rsidRDefault="001C5E90" w:rsidP="00982243">
            <w:pPr>
              <w:rPr>
                <w:b/>
              </w:rPr>
            </w:pPr>
            <w:r w:rsidRPr="00982243">
              <w:rPr>
                <w:b/>
              </w:rPr>
              <w:t>Sel</w:t>
            </w:r>
            <w:r w:rsidR="00B60E5A" w:rsidRPr="00982243">
              <w:rPr>
                <w:b/>
              </w:rPr>
              <w:t>e</w:t>
            </w:r>
            <w:r w:rsidRPr="00982243">
              <w:rPr>
                <w:b/>
              </w:rPr>
              <w:t>c</w:t>
            </w:r>
            <w:r w:rsidR="00B60E5A" w:rsidRPr="00982243">
              <w:rPr>
                <w:b/>
              </w:rPr>
              <w:t>t and identify publishers</w:t>
            </w:r>
          </w:p>
        </w:tc>
        <w:tc>
          <w:tcPr>
            <w:tcW w:w="2214" w:type="dxa"/>
          </w:tcPr>
          <w:p w:rsidR="00B60E5A" w:rsidRDefault="00B60E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B60E5A" w:rsidRDefault="00B60E5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B60E5A" w:rsidRDefault="00B60E5A" w:rsidP="00982243">
            <w:pPr>
              <w:spacing w:line="360" w:lineRule="auto"/>
            </w:pPr>
          </w:p>
        </w:tc>
      </w:tr>
      <w:tr w:rsidR="00E615BA">
        <w:tc>
          <w:tcPr>
            <w:tcW w:w="2214" w:type="dxa"/>
          </w:tcPr>
          <w:p w:rsidR="00E615BA" w:rsidRPr="00982243" w:rsidRDefault="00E615BA" w:rsidP="00982243">
            <w:pPr>
              <w:spacing w:line="360" w:lineRule="auto"/>
              <w:rPr>
                <w:b/>
              </w:rPr>
            </w:pPr>
            <w:r w:rsidRPr="00982243">
              <w:rPr>
                <w:b/>
              </w:rPr>
              <w:t>K-4, 5-6 Alignment to I3</w:t>
            </w: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</w:tr>
      <w:tr w:rsidR="00E615BA">
        <w:tc>
          <w:tcPr>
            <w:tcW w:w="2214" w:type="dxa"/>
          </w:tcPr>
          <w:p w:rsidR="00E615BA" w:rsidRPr="00982243" w:rsidRDefault="00E615BA" w:rsidP="00982243">
            <w:pPr>
              <w:spacing w:line="360" w:lineRule="auto"/>
              <w:rPr>
                <w:b/>
              </w:rPr>
            </w:pPr>
            <w:r w:rsidRPr="00982243">
              <w:rPr>
                <w:b/>
              </w:rPr>
              <w:t>7-8</w:t>
            </w: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</w:tr>
      <w:tr w:rsidR="00E615BA">
        <w:tc>
          <w:tcPr>
            <w:tcW w:w="2214" w:type="dxa"/>
          </w:tcPr>
          <w:p w:rsidR="00E615BA" w:rsidRPr="00982243" w:rsidRDefault="00E615BA" w:rsidP="00982243">
            <w:pPr>
              <w:spacing w:line="360" w:lineRule="auto"/>
              <w:rPr>
                <w:b/>
              </w:rPr>
            </w:pPr>
            <w:r w:rsidRPr="00982243">
              <w:rPr>
                <w:b/>
              </w:rPr>
              <w:t>Physics</w:t>
            </w: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</w:tr>
      <w:tr w:rsidR="00E615BA">
        <w:tc>
          <w:tcPr>
            <w:tcW w:w="2214" w:type="dxa"/>
          </w:tcPr>
          <w:p w:rsidR="00E615BA" w:rsidRPr="00982243" w:rsidRDefault="00E615BA" w:rsidP="00982243">
            <w:pPr>
              <w:spacing w:line="360" w:lineRule="auto"/>
              <w:rPr>
                <w:b/>
              </w:rPr>
            </w:pPr>
            <w:r w:rsidRPr="00982243">
              <w:rPr>
                <w:b/>
              </w:rPr>
              <w:t>Biology</w:t>
            </w: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</w:tr>
      <w:tr w:rsidR="00E615BA">
        <w:tc>
          <w:tcPr>
            <w:tcW w:w="2214" w:type="dxa"/>
          </w:tcPr>
          <w:p w:rsidR="00E615BA" w:rsidRPr="00982243" w:rsidRDefault="00E615BA" w:rsidP="00982243">
            <w:pPr>
              <w:spacing w:line="360" w:lineRule="auto"/>
              <w:rPr>
                <w:b/>
              </w:rPr>
            </w:pPr>
            <w:r w:rsidRPr="00982243">
              <w:rPr>
                <w:b/>
              </w:rPr>
              <w:t>Chemistry</w:t>
            </w: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</w:tr>
      <w:tr w:rsidR="00E615BA">
        <w:tc>
          <w:tcPr>
            <w:tcW w:w="2214" w:type="dxa"/>
          </w:tcPr>
          <w:p w:rsidR="00E615BA" w:rsidRPr="00982243" w:rsidRDefault="00E615BA" w:rsidP="00982243">
            <w:pPr>
              <w:spacing w:line="360" w:lineRule="auto"/>
              <w:rPr>
                <w:b/>
              </w:rPr>
            </w:pPr>
            <w:r w:rsidRPr="00982243">
              <w:rPr>
                <w:b/>
              </w:rPr>
              <w:t>Other HS AP?</w:t>
            </w: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</w:tr>
      <w:tr w:rsidR="00E615BA">
        <w:tc>
          <w:tcPr>
            <w:tcW w:w="2214" w:type="dxa"/>
          </w:tcPr>
          <w:p w:rsidR="00E615BA" w:rsidRPr="00982243" w:rsidRDefault="00703102" w:rsidP="00982243">
            <w:pPr>
              <w:spacing w:line="360" w:lineRule="auto"/>
              <w:rPr>
                <w:b/>
              </w:rPr>
            </w:pPr>
            <w:r w:rsidRPr="00982243">
              <w:rPr>
                <w:b/>
              </w:rPr>
              <w:t>Summarize research of effective science practice</w:t>
            </w:r>
          </w:p>
        </w:tc>
        <w:tc>
          <w:tcPr>
            <w:tcW w:w="2214" w:type="dxa"/>
          </w:tcPr>
          <w:p w:rsidR="00E615BA" w:rsidRDefault="00982243" w:rsidP="00982243">
            <w:pPr>
              <w:spacing w:line="360" w:lineRule="auto"/>
            </w:pPr>
            <w:r>
              <w:t>Megan and…</w:t>
            </w:r>
          </w:p>
        </w:tc>
        <w:tc>
          <w:tcPr>
            <w:tcW w:w="2214" w:type="dxa"/>
          </w:tcPr>
          <w:p w:rsidR="00E615BA" w:rsidRDefault="00703102" w:rsidP="00982243">
            <w:pPr>
              <w:spacing w:line="360" w:lineRule="auto"/>
            </w:pPr>
            <w:r>
              <w:t>10/12 to share with group 10 minutes</w:t>
            </w:r>
          </w:p>
        </w:tc>
        <w:tc>
          <w:tcPr>
            <w:tcW w:w="2214" w:type="dxa"/>
          </w:tcPr>
          <w:p w:rsidR="00E615BA" w:rsidRDefault="00E615BA" w:rsidP="00982243">
            <w:pPr>
              <w:spacing w:line="360" w:lineRule="auto"/>
            </w:pPr>
          </w:p>
        </w:tc>
      </w:tr>
    </w:tbl>
    <w:p w:rsidR="0018226F" w:rsidRDefault="0018226F" w:rsidP="00982243">
      <w:pPr>
        <w:spacing w:line="360" w:lineRule="auto"/>
      </w:pPr>
    </w:p>
    <w:sectPr w:rsidR="0018226F" w:rsidSect="0018226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8652D"/>
    <w:multiLevelType w:val="hybridMultilevel"/>
    <w:tmpl w:val="5D726034"/>
    <w:lvl w:ilvl="0" w:tplc="DB98F3EE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2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F305C"/>
    <w:rsid w:val="000A0ECC"/>
    <w:rsid w:val="0018226F"/>
    <w:rsid w:val="001C5E90"/>
    <w:rsid w:val="003D7518"/>
    <w:rsid w:val="00406C70"/>
    <w:rsid w:val="00472FE5"/>
    <w:rsid w:val="004F305C"/>
    <w:rsid w:val="0061316C"/>
    <w:rsid w:val="0068168D"/>
    <w:rsid w:val="00703102"/>
    <w:rsid w:val="009476E0"/>
    <w:rsid w:val="00982243"/>
    <w:rsid w:val="00A1415F"/>
    <w:rsid w:val="00A47825"/>
    <w:rsid w:val="00A51E4D"/>
    <w:rsid w:val="00B60E5A"/>
    <w:rsid w:val="00BC34EF"/>
    <w:rsid w:val="00C97AA7"/>
    <w:rsid w:val="00E47D5A"/>
    <w:rsid w:val="00E615BA"/>
    <w:rsid w:val="00EB1697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D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822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AA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3D7518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E47D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ed.state.nm.us/instructionalmaterial/index.html" TargetMode="External"/><Relationship Id="rId6" Type="http://schemas.openxmlformats.org/officeDocument/2006/relationships/hyperlink" Target="https://lapsscienceadoption.wikispaces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308</Words>
  <Characters>1759</Characters>
  <Application>Microsoft Macintosh Word</Application>
  <DocSecurity>0</DocSecurity>
  <Lines>14</Lines>
  <Paragraphs>3</Paragraphs>
  <ScaleCrop>false</ScaleCrop>
  <Company>Los Alamos Public Schools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Lee</dc:creator>
  <cp:keywords/>
  <cp:lastModifiedBy>Megan Lee</cp:lastModifiedBy>
  <cp:revision>15</cp:revision>
  <dcterms:created xsi:type="dcterms:W3CDTF">2011-08-29T19:45:00Z</dcterms:created>
  <dcterms:modified xsi:type="dcterms:W3CDTF">2011-08-31T19:43:00Z</dcterms:modified>
</cp:coreProperties>
</file>